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7A11CA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6FF78B26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CE9CC14">
      <w:pPr>
        <w:jc w:val="center"/>
        <w:rPr>
          <w:rFonts w:hint="default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Navisworks轻量化插件使用说明</w:t>
      </w:r>
    </w:p>
    <w:p w14:paraId="38926F1E">
      <w:pPr>
        <w:jc w:val="center"/>
        <w:rPr>
          <w:rFonts w:hint="default" w:ascii="微软雅黑" w:hAnsi="微软雅黑" w:eastAsia="微软雅黑" w:cs="微软雅黑"/>
          <w:b/>
          <w:bCs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44"/>
          <w:szCs w:val="44"/>
          <w:lang w:val="en-US" w:eastAsia="zh-CN"/>
        </w:rPr>
        <w:t>V3.0</w:t>
      </w:r>
    </w:p>
    <w:p w14:paraId="75903963">
      <w:pPr>
        <w:jc w:val="center"/>
        <w:rPr>
          <w:rFonts w:hint="default" w:ascii="宋体" w:hAnsi="宋体" w:eastAsia="宋体" w:cs="宋体"/>
          <w:b/>
          <w:kern w:val="0"/>
          <w:sz w:val="48"/>
          <w:szCs w:val="48"/>
          <w:lang w:val="en-US" w:eastAsia="zh-CN"/>
        </w:rPr>
      </w:pPr>
      <w:bookmarkStart w:id="4" w:name="_GoBack"/>
      <w:bookmarkEnd w:id="4"/>
    </w:p>
    <w:p w14:paraId="5383679C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43717BC2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  <w:t xml:space="preserve">            </w:t>
      </w:r>
    </w:p>
    <w:p w14:paraId="3A4CD41E">
      <w:pPr>
        <w:jc w:val="both"/>
        <w:rPr>
          <w:rFonts w:hint="eastAsia" w:ascii="宋体" w:hAnsi="宋体" w:eastAsia="宋体" w:cs="宋体"/>
          <w:b/>
          <w:kern w:val="0"/>
          <w:sz w:val="48"/>
          <w:szCs w:val="48"/>
          <w:lang w:val="en-US" w:eastAsia="zh-CN"/>
        </w:rPr>
      </w:pPr>
    </w:p>
    <w:p w14:paraId="5DE43528">
      <w:pPr>
        <w:jc w:val="center"/>
        <w:rPr>
          <w:rFonts w:hint="eastAsia" w:ascii="宋体" w:hAnsi="宋体" w:eastAsia="宋体" w:cs="宋体"/>
          <w:b/>
          <w:kern w:val="0"/>
          <w:sz w:val="48"/>
          <w:szCs w:val="48"/>
          <w:lang w:eastAsia="zh-CN"/>
        </w:rPr>
      </w:pPr>
    </w:p>
    <w:p w14:paraId="49C7AF20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23CA4506">
      <w:pPr>
        <w:jc w:val="both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3FA57BE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321325F9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985D234">
      <w:pPr>
        <w:jc w:val="center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52085743">
      <w:pPr>
        <w:jc w:val="both"/>
        <w:rPr>
          <w:rFonts w:ascii="宋体" w:hAnsi="宋体" w:eastAsia="宋体" w:cs="宋体"/>
          <w:b/>
          <w:kern w:val="0"/>
          <w:sz w:val="48"/>
          <w:szCs w:val="48"/>
        </w:rPr>
      </w:pPr>
    </w:p>
    <w:p w14:paraId="13919803">
      <w:pPr>
        <w:jc w:val="center"/>
        <w:outlineLvl w:val="9"/>
        <w:rPr>
          <w:rFonts w:ascii="微软雅黑" w:hAnsi="微软雅黑" w:eastAsia="微软雅黑" w:cs="微软雅黑"/>
          <w:sz w:val="32"/>
          <w:szCs w:val="32"/>
        </w:rPr>
      </w:pPr>
      <w:r>
        <w:rPr>
          <w:rFonts w:hint="eastAsia" w:ascii="微软雅黑" w:hAnsi="微软雅黑" w:eastAsia="微软雅黑" w:cs="微软雅黑"/>
          <w:sz w:val="32"/>
          <w:szCs w:val="32"/>
          <w:lang w:val="en-US" w:eastAsia="zh-CN"/>
        </w:rPr>
        <w:t>西安葛兰创智信息</w:t>
      </w:r>
      <w:r>
        <w:rPr>
          <w:rFonts w:hint="eastAsia" w:ascii="微软雅黑" w:hAnsi="微软雅黑" w:eastAsia="微软雅黑" w:cs="微软雅黑"/>
          <w:sz w:val="32"/>
          <w:szCs w:val="32"/>
        </w:rPr>
        <w:t>科技有限公司</w:t>
      </w:r>
    </w:p>
    <w:p w14:paraId="204CFB59">
      <w:pPr>
        <w:spacing w:line="480" w:lineRule="auto"/>
        <w:jc w:val="center"/>
        <w:outlineLvl w:val="9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202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8"/>
          <w:szCs w:val="28"/>
        </w:rPr>
        <w:t>年</w:t>
      </w:r>
    </w:p>
    <w:p w14:paraId="74D7D8DD">
      <w:pPr>
        <w:spacing w:line="480" w:lineRule="auto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fldChar w:fldCharType="begin"/>
      </w:r>
      <w:r>
        <w:instrText xml:space="preserve"> HYPERLINK "http://www.glendale.top" </w:instrText>
      </w:r>
      <w:r>
        <w:fldChar w:fldCharType="separate"/>
      </w:r>
      <w:r>
        <w:rPr>
          <w:rStyle w:val="18"/>
          <w:rFonts w:hint="eastAsia" w:ascii="微软雅黑" w:hAnsi="微软雅黑" w:eastAsia="微软雅黑" w:cs="微软雅黑"/>
          <w:sz w:val="28"/>
          <w:szCs w:val="28"/>
        </w:rPr>
        <w:t>www.glendale.top</w:t>
      </w:r>
      <w:r>
        <w:rPr>
          <w:rStyle w:val="18"/>
          <w:rFonts w:hint="eastAsia" w:ascii="微软雅黑" w:hAnsi="微软雅黑" w:eastAsia="微软雅黑" w:cs="微软雅黑"/>
          <w:sz w:val="28"/>
          <w:szCs w:val="28"/>
        </w:rPr>
        <w:fldChar w:fldCharType="end"/>
      </w:r>
    </w:p>
    <w:p w14:paraId="3C29F940">
      <w:pPr>
        <w:rPr>
          <w:rFonts w:ascii="宋体" w:hAnsi="宋体" w:eastAsia="宋体" w:cs="宋体"/>
          <w:kern w:val="0"/>
          <w:sz w:val="15"/>
          <w:szCs w:val="15"/>
        </w:rPr>
      </w:pPr>
    </w:p>
    <w:p w14:paraId="70E913B4">
      <w:pPr>
        <w:rPr>
          <w:rFonts w:ascii="宋体" w:hAnsi="宋体" w:eastAsia="宋体" w:cs="宋体"/>
          <w:kern w:val="0"/>
          <w:sz w:val="15"/>
          <w:szCs w:val="15"/>
        </w:rPr>
      </w:pPr>
    </w:p>
    <w:p w14:paraId="0562E1EB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01FEE97D">
      <w:pPr>
        <w:jc w:val="center"/>
        <w:outlineLvl w:val="9"/>
        <w:rPr>
          <w:rFonts w:hint="eastAsia" w:ascii="宋体" w:hAnsi="宋体"/>
          <w:b/>
          <w:bCs/>
          <w:sz w:val="32"/>
        </w:rPr>
      </w:pPr>
    </w:p>
    <w:p w14:paraId="0E83D458">
      <w:pPr>
        <w:jc w:val="center"/>
        <w:outlineLvl w:val="9"/>
        <w:rPr>
          <w:rFonts w:ascii="宋体" w:hAnsi="宋体"/>
          <w:b/>
          <w:bCs/>
          <w:sz w:val="32"/>
          <w:szCs w:val="24"/>
        </w:rPr>
      </w:pPr>
      <w:r>
        <w:rPr>
          <w:rFonts w:hint="eastAsia" w:ascii="宋体" w:hAnsi="宋体"/>
          <w:b/>
          <w:bCs/>
          <w:sz w:val="32"/>
        </w:rPr>
        <w:t>版 本 历 史</w:t>
      </w:r>
    </w:p>
    <w:p w14:paraId="4C9450A9">
      <w:pPr>
        <w:jc w:val="center"/>
        <w:rPr>
          <w:rFonts w:ascii="宋体" w:hAnsi="宋体"/>
          <w:sz w:val="18"/>
        </w:rPr>
      </w:pPr>
    </w:p>
    <w:p w14:paraId="6E5740C9">
      <w:pPr>
        <w:rPr>
          <w:rFonts w:ascii="宋体" w:hAnsi="宋体"/>
        </w:rPr>
      </w:pPr>
      <w:r>
        <w:rPr>
          <w:rFonts w:hint="eastAsia" w:ascii="宋体" w:hAnsi="宋体"/>
        </w:rPr>
        <w:t xml:space="preserve"> </w:t>
      </w:r>
    </w:p>
    <w:tbl>
      <w:tblPr>
        <w:tblStyle w:val="14"/>
        <w:tblW w:w="907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2"/>
        <w:gridCol w:w="1125"/>
        <w:gridCol w:w="1035"/>
        <w:gridCol w:w="1650"/>
        <w:gridCol w:w="2906"/>
        <w:gridCol w:w="909"/>
      </w:tblGrid>
      <w:tr w14:paraId="1B6D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A1925">
            <w:pPr>
              <w:rPr>
                <w:rFonts w:ascii="Times New Roman" w:hAnsi="Times New Roman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版本</w:t>
            </w:r>
            <w:r>
              <w:rPr>
                <w:color w:val="auto"/>
                <w:szCs w:val="21"/>
              </w:rPr>
              <w:t>/</w:t>
            </w:r>
            <w:r>
              <w:rPr>
                <w:rFonts w:hint="eastAsia"/>
                <w:color w:val="auto"/>
                <w:szCs w:val="21"/>
              </w:rPr>
              <w:t>状态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6491C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作</w:t>
            </w:r>
            <w:r>
              <w:rPr>
                <w:color w:val="auto"/>
                <w:szCs w:val="21"/>
              </w:rPr>
              <w:t xml:space="preserve">  </w:t>
            </w:r>
            <w:r>
              <w:rPr>
                <w:rFonts w:hint="eastAsia"/>
                <w:color w:val="auto"/>
                <w:szCs w:val="21"/>
              </w:rPr>
              <w:t>者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582174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参与者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86B3E">
            <w:pPr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起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止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日</w:t>
            </w:r>
            <w:r>
              <w:rPr>
                <w:color w:val="auto"/>
                <w:szCs w:val="21"/>
              </w:rPr>
              <w:t xml:space="preserve"> </w:t>
            </w:r>
            <w:r>
              <w:rPr>
                <w:rFonts w:hint="eastAsia"/>
                <w:color w:val="auto"/>
                <w:szCs w:val="21"/>
              </w:rPr>
              <w:t>期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98911">
            <w:pPr>
              <w:ind w:firstLine="42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修改订说明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E6BC89">
            <w:pPr>
              <w:rPr>
                <w:color w:val="auto"/>
                <w:szCs w:val="21"/>
              </w:rPr>
            </w:pPr>
            <w:r>
              <w:rPr>
                <w:rFonts w:hint="eastAsia" w:ascii="宋体"/>
                <w:color w:val="auto"/>
                <w:szCs w:val="21"/>
              </w:rPr>
              <w:t>批准人</w:t>
            </w:r>
          </w:p>
        </w:tc>
      </w:tr>
      <w:tr w14:paraId="2BFCC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F4EB1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正式发布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V1.0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763772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蔡仕敬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A1E74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66C5B">
            <w:pPr>
              <w:rPr>
                <w:rFonts w:hint="default" w:eastAsiaTheme="minor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2022.3.28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E487D">
            <w:pPr>
              <w:rPr>
                <w:rFonts w:hint="eastAsia" w:eastAsiaTheme="minorEastAsia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正式</w:t>
            </w:r>
            <w:r>
              <w:rPr>
                <w:rFonts w:hint="eastAsia"/>
                <w:color w:val="auto"/>
                <w:szCs w:val="21"/>
              </w:rPr>
              <w:t>创建文档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9AAF0">
            <w:pPr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吕建让</w:t>
            </w:r>
          </w:p>
        </w:tc>
      </w:tr>
      <w:tr w14:paraId="2314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85A983D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更新版本V2.1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2E83E42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崔攀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C22FEB4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3BD1377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2023.11.30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950CF0C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安装程序更新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B0788B"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吕建让</w:t>
            </w:r>
          </w:p>
        </w:tc>
      </w:tr>
      <w:tr w14:paraId="063DF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61CD07B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更新版本V3.0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BBB209F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崔攀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0D661C0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9C8456D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2024.8.26</w:t>
            </w: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1AFBBF8"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1"/>
                <w:lang w:val="en-US" w:eastAsia="zh-CN" w:bidi="ar-SA"/>
              </w:rPr>
              <w:t>文档修改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82BE56">
            <w:pP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吕建让</w:t>
            </w:r>
          </w:p>
        </w:tc>
      </w:tr>
      <w:tr w14:paraId="65283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39A6F3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2729C">
            <w:pPr>
              <w:rPr>
                <w:color w:val="auto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230F">
            <w:pPr>
              <w:rPr>
                <w:color w:val="auto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22986">
            <w:pPr>
              <w:rPr>
                <w:color w:val="auto"/>
                <w:szCs w:val="21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EA14F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DBDB0">
            <w:pPr>
              <w:rPr>
                <w:color w:val="auto"/>
                <w:szCs w:val="21"/>
              </w:rPr>
            </w:pPr>
          </w:p>
        </w:tc>
      </w:tr>
      <w:tr w14:paraId="66158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3C7A1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4C9B36">
            <w:pPr>
              <w:rPr>
                <w:color w:val="auto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2A678">
            <w:pPr>
              <w:rPr>
                <w:color w:val="auto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30A89">
            <w:pPr>
              <w:rPr>
                <w:color w:val="auto"/>
                <w:szCs w:val="21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660DE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E824">
            <w:pPr>
              <w:rPr>
                <w:color w:val="auto"/>
                <w:szCs w:val="21"/>
              </w:rPr>
            </w:pPr>
          </w:p>
        </w:tc>
      </w:tr>
      <w:tr w14:paraId="3AFD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948F">
            <w:pPr>
              <w:rPr>
                <w:color w:val="auto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DBBDA">
            <w:pPr>
              <w:rPr>
                <w:color w:val="auto"/>
                <w:szCs w:val="21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28491">
            <w:pPr>
              <w:rPr>
                <w:color w:val="auto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BCFBE">
            <w:pPr>
              <w:rPr>
                <w:color w:val="auto"/>
                <w:szCs w:val="21"/>
              </w:rPr>
            </w:pPr>
          </w:p>
        </w:tc>
        <w:tc>
          <w:tcPr>
            <w:tcW w:w="2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B5FB6">
            <w:pPr>
              <w:rPr>
                <w:color w:val="auto"/>
                <w:szCs w:val="21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AD6D1">
            <w:pPr>
              <w:rPr>
                <w:color w:val="auto"/>
                <w:szCs w:val="21"/>
              </w:rPr>
            </w:pPr>
          </w:p>
        </w:tc>
      </w:tr>
    </w:tbl>
    <w:p w14:paraId="2C90E123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CE9065C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F55346B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485EB98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1B0828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E4DA74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51D3343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3B8E21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E7B2B4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416735D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94A792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CEA9185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3A8BEF2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FAD243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10F22E40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08CB61F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1E485CD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6E5B7AE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C18A4D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3C94539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65A149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0FEBE414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10D57BC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25EE10DE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6BFD1AA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3B79CB24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773901AB">
      <w:pPr>
        <w:rPr>
          <w:rFonts w:hint="eastAsia" w:ascii="宋体" w:hAnsi="宋体" w:eastAsia="宋体" w:cs="宋体"/>
          <w:b/>
          <w:kern w:val="0"/>
          <w:szCs w:val="21"/>
          <w:lang w:val="en-US" w:eastAsia="zh-CN"/>
        </w:rPr>
      </w:pPr>
    </w:p>
    <w:p w14:paraId="56CD4007">
      <w:pPr>
        <w:jc w:val="both"/>
        <w:rPr>
          <w:rFonts w:hint="eastAsia" w:ascii="Calibri Light" w:hAnsi="Calibri Light" w:eastAsia="宋体" w:cs="Times New Roman"/>
          <w:b/>
          <w:bCs w:val="0"/>
          <w:color w:val="FF0000"/>
          <w:kern w:val="44"/>
          <w:sz w:val="28"/>
          <w:szCs w:val="28"/>
          <w:lang w:val="en-US" w:eastAsia="zh-CN" w:bidi="ar-SA"/>
        </w:rPr>
      </w:pPr>
    </w:p>
    <w:p w14:paraId="470C18B6">
      <w:pPr>
        <w:spacing w:line="360" w:lineRule="auto"/>
        <w:outlineLvl w:val="9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0" w:name="_Toc16006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一、概述</w:t>
      </w:r>
      <w:bookmarkEnd w:id="0"/>
    </w:p>
    <w:p w14:paraId="70D328BF">
      <w:pPr>
        <w:spacing w:line="360" w:lineRule="auto"/>
        <w:ind w:firstLine="48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Navisworks轻量化插件是西安葛兰创智信息科技有限公司（以下简称我司）自主研发，用于Navisworks模型导出引擎支持的后缀为glzip格式的文件，此文件用于我司的“轻量化GIS+BIM融合引擎”系列产品，进行后续轻量化转换操作使用。</w:t>
      </w:r>
    </w:p>
    <w:p w14:paraId="43CE53DD">
      <w:pPr>
        <w:numPr>
          <w:ilvl w:val="0"/>
          <w:numId w:val="0"/>
        </w:numPr>
        <w:jc w:val="both"/>
        <w:outlineLvl w:val="9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1" w:name="_Toc9386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二、软件安装</w:t>
      </w:r>
      <w:bookmarkEnd w:id="1"/>
    </w:p>
    <w:p w14:paraId="4D4C989B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  <w:t>安装前请关闭Navisworks软件</w:t>
      </w:r>
    </w:p>
    <w:p w14:paraId="411C3EF5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1.以管理员身份进行安装“葛兰岱尔轻量化3DBIMGIS融合引擎插件For Navisworks Manage.exe”程序；</w:t>
      </w:r>
    </w:p>
    <w:p w14:paraId="265D737A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5256530" cy="1566545"/>
            <wp:effectExtent l="0" t="0" r="1270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6530" cy="156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F2CB0F">
      <w:pPr>
        <w:numPr>
          <w:ilvl w:val="0"/>
          <w:numId w:val="0"/>
        </w:numPr>
        <w:ind w:firstLine="480" w:firstLineChars="200"/>
        <w:jc w:val="both"/>
        <w:outlineLvl w:val="9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2.点击下一步继续安装；</w:t>
      </w:r>
    </w:p>
    <w:p w14:paraId="02312C8B"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drawing>
          <wp:inline distT="0" distB="0" distL="114300" distR="114300">
            <wp:extent cx="3937000" cy="3060065"/>
            <wp:effectExtent l="0" t="0" r="635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37000" cy="306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0E45D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3.阅读许可协议，点击同意后，进行下一步；</w:t>
      </w:r>
    </w:p>
    <w:p w14:paraId="74154BAE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935730" cy="3036570"/>
            <wp:effectExtent l="0" t="0" r="7620" b="1143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5730" cy="303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14299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4.选择安装路径，点击下一步继续进行安装；</w:t>
      </w:r>
    </w:p>
    <w:p w14:paraId="27078F9A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3951605" cy="3042285"/>
            <wp:effectExtent l="0" t="0" r="10795" b="571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1605" cy="304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D02F7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5.进入Navisworks版本选择页面，目前支持Navisworks 2017-2023版本，点击下一步继续安装；</w:t>
      </w:r>
    </w:p>
    <w:p w14:paraId="6564696D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008755" cy="3082290"/>
            <wp:effectExtent l="0" t="0" r="10795" b="381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8755" cy="308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5762B3">
      <w:pPr>
        <w:numPr>
          <w:ilvl w:val="0"/>
          <w:numId w:val="0"/>
        </w:numPr>
        <w:jc w:val="both"/>
        <w:outlineLvl w:val="9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6.点击“安装”按钮，插件开始安装；安装完成后，会有安装完成提示页面，点击“完成”，结束安装程序；</w:t>
      </w:r>
    </w:p>
    <w:p w14:paraId="3E256251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023995" cy="3114675"/>
            <wp:effectExtent l="0" t="0" r="14605" b="9525"/>
            <wp:docPr id="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23995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C5B04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2" w:name="_Toc28536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三、</w:t>
      </w:r>
      <w:bookmarkEnd w:id="2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软件卸载</w:t>
      </w:r>
    </w:p>
    <w:p w14:paraId="78B6168E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在电脑控制面板，卸载软件选项中，选中“葛兰岱尔轻量化3DBIMGIS融合引擎插件For Navisworks Manage”，点击卸载即可，同其他软件方式相同；卸载时，请关闭Navisworks软件。</w:t>
      </w:r>
    </w:p>
    <w:p w14:paraId="1DBA6CDA">
      <w:pPr>
        <w:spacing w:line="360" w:lineRule="auto"/>
      </w:pPr>
      <w:r>
        <w:drawing>
          <wp:inline distT="0" distB="0" distL="114300" distR="114300">
            <wp:extent cx="5273040" cy="1217930"/>
            <wp:effectExtent l="0" t="0" r="3810" b="127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46B64C">
      <w:pPr>
        <w:spacing w:line="360" w:lineRule="auto"/>
        <w:rPr>
          <w:rFonts w:hint="default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bookmarkStart w:id="3" w:name="_Toc15890"/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四、使用说明</w:t>
      </w:r>
    </w:p>
    <w:bookmarkEnd w:id="3"/>
    <w:p w14:paraId="795B6F7A">
      <w:pPr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1.点击打开建模软件Navisworks Manage，并在建模软件内打开本地模型；</w:t>
      </w:r>
    </w:p>
    <w:p w14:paraId="53FAC2B5">
      <w:pPr>
        <w:numPr>
          <w:ilvl w:val="0"/>
          <w:numId w:val="0"/>
        </w:numPr>
        <w:ind w:firstLine="480" w:firstLineChars="200"/>
        <w:jc w:val="both"/>
        <w:outlineLvl w:val="9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2.点击左上角的“轻量化”页签使用插件；</w:t>
      </w:r>
    </w:p>
    <w:p w14:paraId="2C476D2B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179570" cy="2236470"/>
            <wp:effectExtent l="0" t="0" r="11430" b="11430"/>
            <wp:docPr id="7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795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CCDA5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3.点击“轻量化导出”按钮，点击地址栏右边的“…”按钮，可以自定义选择路径和文件名称。如果文件名称相同，会提示是否覆盖文件。导出时会建立与文件名称相同的文件夹，建议不要有相同地址同名的文件夹。</w:t>
      </w:r>
    </w:p>
    <w:p w14:paraId="2C0EBD74">
      <w:pPr>
        <w:numPr>
          <w:ilvl w:val="0"/>
          <w:numId w:val="0"/>
        </w:numPr>
        <w:jc w:val="both"/>
      </w:pPr>
      <w:r>
        <w:drawing>
          <wp:inline distT="0" distB="0" distL="114300" distR="114300">
            <wp:extent cx="4765675" cy="2534285"/>
            <wp:effectExtent l="0" t="0" r="15875" b="18415"/>
            <wp:docPr id="7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65675" cy="253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1DC6AB">
      <w:pPr>
        <w:spacing w:line="360" w:lineRule="auto"/>
        <w:ind w:firstLine="42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4.基本设置可以选择导出的类别</w:t>
      </w:r>
    </w:p>
    <w:p w14:paraId="7CF37A25">
      <w:pPr>
        <w:spacing w:line="360" w:lineRule="auto"/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FF0000"/>
          <w:sz w:val="24"/>
          <w:szCs w:val="28"/>
          <w:lang w:val="en-US" w:eastAsia="zh-CN"/>
        </w:rPr>
        <w:t>基本设置字段解读</w:t>
      </w:r>
    </w:p>
    <w:p w14:paraId="4F4D8719">
      <w:pPr>
        <w:spacing w:line="360" w:lineRule="auto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导出类别：①导出几何和属性信息：模型几何信息和db信息均会被导出。</w:t>
      </w:r>
    </w:p>
    <w:p w14:paraId="173B9D2B">
      <w:pPr>
        <w:spacing w:line="360" w:lineRule="auto"/>
        <w:ind w:firstLine="1315" w:firstLineChars="548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②导出几何信息：只导出模型的几何信息。</w:t>
      </w:r>
    </w:p>
    <w:p w14:paraId="2225E656">
      <w:pPr>
        <w:spacing w:line="360" w:lineRule="auto"/>
        <w:ind w:firstLine="1315" w:firstLineChars="548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③导出属性信息：只导出模型的db信息。</w:t>
      </w:r>
    </w:p>
    <w:p w14:paraId="57AB0D5A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</w:p>
    <w:p w14:paraId="5B675E47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drawing>
          <wp:inline distT="0" distB="0" distL="114300" distR="114300">
            <wp:extent cx="4735195" cy="2341880"/>
            <wp:effectExtent l="0" t="0" r="8255" b="1270"/>
            <wp:docPr id="7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rcRect b="7197"/>
                    <a:stretch>
                      <a:fillRect/>
                    </a:stretch>
                  </pic:blipFill>
                  <pic:spPr>
                    <a:xfrm>
                      <a:off x="0" y="0"/>
                      <a:ext cx="4735195" cy="234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820B8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5.点击“导出”，会弹出进度条页面。如果项目文件构件数比较多，进度条可能会进度缓慢，如果文件导出报错，建议重新打开Navisworks 软件，重新尝试。</w:t>
      </w:r>
    </w:p>
    <w:p w14:paraId="41D898D3">
      <w:pPr>
        <w:spacing w:line="360" w:lineRule="auto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drawing>
          <wp:inline distT="0" distB="0" distL="114300" distR="114300">
            <wp:extent cx="4608830" cy="2470785"/>
            <wp:effectExtent l="0" t="0" r="1270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08830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CBA96">
      <w:pPr>
        <w:spacing w:line="360" w:lineRule="auto"/>
        <w:ind w:firstLine="480" w:firstLineChars="200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6.点击导出成功即可查看导出文件，导出的GLZIP文件即可通过我司轻量化程序进行后续处理。</w:t>
      </w:r>
    </w:p>
    <w:p w14:paraId="66FD9B2A">
      <w:pPr>
        <w:spacing w:line="360" w:lineRule="auto"/>
      </w:pPr>
      <w:r>
        <w:drawing>
          <wp:inline distT="0" distB="0" distL="114300" distR="114300">
            <wp:extent cx="4351020" cy="2091055"/>
            <wp:effectExtent l="0" t="0" r="11430" b="4445"/>
            <wp:docPr id="8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209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F8331">
      <w:pPr>
        <w:spacing w:line="360" w:lineRule="auto"/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/>
          <w:bCs/>
          <w:i w:val="0"/>
          <w:iCs w:val="0"/>
          <w:color w:val="auto"/>
          <w:sz w:val="24"/>
          <w:szCs w:val="28"/>
          <w:lang w:val="en-US" w:eastAsia="zh-CN"/>
        </w:rPr>
        <w:t>五、SP3D模型说明</w:t>
      </w:r>
    </w:p>
    <w:p w14:paraId="19477ACC">
      <w:pPr>
        <w:spacing w:line="360" w:lineRule="auto"/>
        <w:ind w:firstLine="480" w:firstLineChars="200"/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  <w:t>SP3D软件生成的模型后缀为VUE，VUE转化格式功能仅在2020年后版本的Navisworks中是自带的，之前的版本需要安装Smart Plant 3D Loader for Navisworks 插件，插件位置在本文档同级目录，顺序安装即可。安装完成后，使用Navisworks软件打开VUE模型，再进行GLZIP导出使用。</w:t>
      </w:r>
    </w:p>
    <w:p w14:paraId="2B3298E4">
      <w:pPr>
        <w:spacing w:line="360" w:lineRule="auto"/>
        <w:rPr>
          <w:rFonts w:hint="default"/>
          <w:b w:val="0"/>
          <w:bCs w:val="0"/>
          <w:i w:val="0"/>
          <w:iCs w:val="0"/>
          <w:color w:val="auto"/>
          <w:sz w:val="24"/>
          <w:szCs w:val="28"/>
          <w:lang w:val="en-US" w:eastAsia="zh-CN"/>
        </w:rPr>
      </w:pPr>
      <w:r>
        <w:drawing>
          <wp:inline distT="0" distB="0" distL="114300" distR="114300">
            <wp:extent cx="5268595" cy="606425"/>
            <wp:effectExtent l="0" t="0" r="8255" b="317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05348">
    <w:pPr>
      <w:ind w:left="-1134" w:leftChars="-540" w:right="-907" w:rightChars="-432"/>
      <w:jc w:val="center"/>
      <w:rPr>
        <w:rFonts w:ascii="微软雅黑" w:hAnsi="微软雅黑" w:eastAsia="微软雅黑"/>
        <w:b/>
        <w:sz w:val="16"/>
        <w:szCs w:val="16"/>
      </w:rPr>
    </w:pPr>
    <w:r>
      <w:rPr>
        <w:rFonts w:ascii="微软雅黑" w:hAnsi="微软雅黑" w:eastAsia="微软雅黑"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-708025</wp:posOffset>
              </wp:positionH>
              <wp:positionV relativeFrom="paragraph">
                <wp:posOffset>12065</wp:posOffset>
              </wp:positionV>
              <wp:extent cx="6691630" cy="5715"/>
              <wp:effectExtent l="0" t="0" r="0" b="0"/>
              <wp:wrapThrough wrapText="bothSides">
                <wp:wrapPolygon>
                  <wp:start x="-8" y="0"/>
                  <wp:lineTo x="21592" y="21600"/>
                  <wp:lineTo x="21608" y="21600"/>
                  <wp:lineTo x="8" y="0"/>
                  <wp:lineTo x="-8" y="0"/>
                </wp:wrapPolygon>
              </wp:wrapThrough>
              <wp:docPr id="66" name="直线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91630" cy="5715"/>
                      </a:xfrm>
                      <a:prstGeom prst="line">
                        <a:avLst/>
                      </a:prstGeom>
                      <a:ln w="12700" cap="flat" cmpd="sng">
                        <a:solidFill>
                          <a:srgbClr val="7F7F7F"/>
                        </a:solidFill>
                        <a:prstDash val="solid"/>
                        <a:headEnd type="none" w="med" len="med"/>
                        <a:tailEnd type="none" w="med" len="med"/>
                      </a:ln>
                      <a:effectLst/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连接符 10" o:spid="_x0000_s1026" o:spt="20" style="position:absolute;left:0pt;margin-left:-55.75pt;margin-top:0.95pt;height:0.45pt;width:526.9pt;mso-wrap-distance-left:9pt;mso-wrap-distance-right:9pt;z-index:251659264;mso-width-relative:page;mso-height-relative:page;" filled="f" stroked="t" coordsize="21600,21600" wrapcoords="-8 0 21592 21600 21608 21600 8 0 -8 0" o:gfxdata="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XNx+o1wAAAAgBAAAPAAAAAAAAAAEAIAAAACIAAABkcnMvZG93&#10;bnJldi54bWxQSwECFAAUAAAACACHTuJAoLUsBgECAAD4AwAADgAAAAAAAAABACAAAAAmAQAAZHJz&#10;L2Uyb0RvYy54bWxQSwUGAAAAAAYABgBZAQAAmQUAAAAA&#10;">
              <v:fill on="f" focussize="0,0"/>
              <v:stroke weight="1pt" color="#7F7F7F" joinstyle="round"/>
              <v:imagedata o:title=""/>
              <o:lock v:ext="edit" aspectratio="f"/>
              <w10:wrap type="through"/>
            </v:line>
          </w:pict>
        </mc:Fallback>
      </mc:AlternateContent>
    </w:r>
    <w:r>
      <w:rPr>
        <w:rFonts w:hint="eastAsia" w:ascii="微软雅黑" w:hAnsi="微软雅黑" w:eastAsia="微软雅黑"/>
        <w:sz w:val="16"/>
        <w:szCs w:val="16"/>
      </w:rPr>
      <w:t>WebGL轻量化GIS+BIM融合引擎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|</w:t>
    </w:r>
    <w:r>
      <w:rPr>
        <w:rFonts w:ascii="微软雅黑" w:hAnsi="微软雅黑" w:eastAsia="微软雅黑"/>
        <w:sz w:val="16"/>
        <w:szCs w:val="16"/>
      </w:rPr>
      <w:t xml:space="preserve"> WebGL</w:t>
    </w:r>
    <w:r>
      <w:rPr>
        <w:rFonts w:hint="eastAsia" w:ascii="微软雅黑" w:hAnsi="微软雅黑" w:eastAsia="微软雅黑"/>
        <w:sz w:val="16"/>
        <w:szCs w:val="16"/>
      </w:rPr>
      <w:t>轻量化CAD图纸引擎 |</w:t>
    </w:r>
    <w:r>
      <w:rPr>
        <w:rFonts w:ascii="微软雅黑" w:hAnsi="微软雅黑" w:eastAsia="微软雅黑"/>
        <w:sz w:val="16"/>
        <w:szCs w:val="16"/>
      </w:rPr>
      <w:t xml:space="preserve"> </w:t>
    </w:r>
    <w:r>
      <w:rPr>
        <w:rFonts w:hint="eastAsia" w:ascii="微软雅黑" w:hAnsi="微软雅黑" w:eastAsia="微软雅黑"/>
        <w:sz w:val="16"/>
        <w:szCs w:val="16"/>
      </w:rPr>
      <w:t>智慧施工管理（+GIS/BIM）平台 | 设计成果（+BIM</w:t>
    </w:r>
    <w:r>
      <w:rPr>
        <w:rFonts w:ascii="微软雅黑" w:hAnsi="微软雅黑" w:eastAsia="微软雅黑"/>
        <w:sz w:val="16"/>
        <w:szCs w:val="16"/>
      </w:rPr>
      <w:t>/CAD</w:t>
    </w:r>
    <w:r>
      <w:rPr>
        <w:rFonts w:hint="eastAsia" w:ascii="微软雅黑" w:hAnsi="微软雅黑" w:eastAsia="微软雅黑"/>
        <w:sz w:val="16"/>
        <w:szCs w:val="16"/>
      </w:rPr>
      <w:t>）在线交付平台</w:t>
    </w:r>
  </w:p>
  <w:p w14:paraId="7E68F528">
    <w:pPr>
      <w:jc w:val="center"/>
      <w:rPr>
        <w:rFonts w:ascii="微软雅黑" w:hAnsi="微软雅黑" w:eastAsia="微软雅黑"/>
        <w:color w:val="7C7C7C"/>
        <w:sz w:val="16"/>
        <w:szCs w:val="16"/>
      </w:rPr>
    </w:pPr>
    <w:r>
      <w:rPr>
        <w:rFonts w:hint="eastAsia" w:ascii="微软雅黑" w:hAnsi="微软雅黑" w:eastAsia="微软雅黑"/>
        <w:color w:val="7C7C7C"/>
        <w:sz w:val="16"/>
        <w:szCs w:val="16"/>
      </w:rPr>
      <w:t xml:space="preserve">官网 </w:t>
    </w:r>
    <w:r>
      <w:rPr>
        <w:rFonts w:ascii="微软雅黑" w:hAnsi="微软雅黑" w:eastAsia="微软雅黑"/>
        <w:color w:val="7C7C7C"/>
        <w:sz w:val="16"/>
        <w:szCs w:val="16"/>
      </w:rPr>
      <w:t>www.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</w:t>
    </w:r>
    <w:r>
      <w:rPr>
        <w:rFonts w:ascii="微软雅黑" w:hAnsi="微软雅黑" w:eastAsia="微软雅黑"/>
        <w:color w:val="7C7C7C"/>
        <w:sz w:val="16"/>
        <w:szCs w:val="16"/>
      </w:rPr>
      <w:t xml:space="preserve">|  </w:t>
    </w:r>
    <w:r>
      <w:rPr>
        <w:rFonts w:hint="eastAsia" w:ascii="微软雅黑" w:hAnsi="微软雅黑" w:eastAsia="微软雅黑"/>
        <w:color w:val="7C7C7C"/>
        <w:sz w:val="16"/>
        <w:szCs w:val="16"/>
      </w:rPr>
      <w:t>热线</w:t>
    </w:r>
    <w:r>
      <w:rPr>
        <w:rFonts w:ascii="微软雅黑" w:hAnsi="微软雅黑" w:eastAsia="微软雅黑"/>
        <w:color w:val="7C7C7C"/>
        <w:sz w:val="16"/>
        <w:szCs w:val="16"/>
      </w:rPr>
      <w:t xml:space="preserve">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029-81163590 </w:t>
    </w:r>
    <w:r>
      <w:rPr>
        <w:rFonts w:ascii="微软雅黑" w:hAnsi="微软雅黑" w:eastAsia="微软雅黑"/>
        <w:color w:val="7C7C7C"/>
        <w:sz w:val="16"/>
        <w:szCs w:val="16"/>
      </w:rPr>
      <w:t xml:space="preserve"> | </w:t>
    </w:r>
    <w:r>
      <w:rPr>
        <w:rFonts w:hint="eastAsia" w:ascii="微软雅黑" w:hAnsi="微软雅黑" w:eastAsia="微软雅黑"/>
        <w:color w:val="7C7C7C"/>
        <w:sz w:val="16"/>
        <w:szCs w:val="16"/>
      </w:rPr>
      <w:t xml:space="preserve"> 邮箱 zhaoshaofei</w:t>
    </w:r>
    <w:r>
      <w:rPr>
        <w:rFonts w:ascii="微软雅黑" w:hAnsi="微软雅黑" w:eastAsia="微软雅黑"/>
        <w:color w:val="7C7C7C"/>
        <w:sz w:val="16"/>
        <w:szCs w:val="16"/>
      </w:rPr>
      <w:t>@</w:t>
    </w:r>
    <w:r>
      <w:rPr>
        <w:rFonts w:hint="eastAsia" w:ascii="微软雅黑" w:hAnsi="微软雅黑" w:eastAsia="微软雅黑"/>
        <w:color w:val="7C7C7C"/>
        <w:sz w:val="16"/>
        <w:szCs w:val="16"/>
      </w:rPr>
      <w:t>glendale.top</w:t>
    </w:r>
  </w:p>
  <w:p w14:paraId="18DFC120"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A58C7F">
    <w:pPr>
      <w:pStyle w:val="9"/>
      <w:jc w:val="right"/>
    </w:pPr>
    <w:r>
      <w:rPr>
        <w:color w:val="00AAFC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-333375</wp:posOffset>
              </wp:positionH>
              <wp:positionV relativeFrom="paragraph">
                <wp:posOffset>284480</wp:posOffset>
              </wp:positionV>
              <wp:extent cx="6769100" cy="635"/>
              <wp:effectExtent l="0" t="0" r="0" b="0"/>
              <wp:wrapNone/>
              <wp:docPr id="70" name="直线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910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AAFC"/>
                        </a:solidFill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线连接符 1" o:spid="_x0000_s1026" o:spt="20" style="position:absolute;left:0pt;margin-left:-26.25pt;margin-top:22.4pt;height:0.05pt;width:533pt;mso-position-horizontal-relative:margin;z-index:251660288;mso-width-relative:page;mso-height-relative:page;" filled="f" stroked="t" coordsize="21600,21600" o:gfxdata="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lwunnZAAAACgEAAA8AAAAAAAAAAQAgAAAAIgAAAGRycy9kb3ducmV2LnhtbFBLAQIUABQA&#10;AAAIAIdO4kB3rK6E7wEAALsDAAAOAAAAAAAAAAEAIAAAACgBAABkcnMvZTJvRG9jLnhtbFBLBQYA&#10;AAAABgAGAFkBAACJBQAAAAA=&#10;">
              <v:fill on="f" focussize="0,0"/>
              <v:stroke weight="0.5pt" color="#00AAFC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w:pict>
        <v:shape id="PowerPlusWaterMarkObject33828" o:spid="_x0000_s3075" o:spt="136" type="#_x0000_t136" style="position:absolute;left:0pt;height:50.1pt;width:537.15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西安葛兰创智信息科技有限公司" style="font-family:微软雅黑;font-size:36pt;v-same-letter-heights:f;v-text-align:center;"/>
        </v:shape>
      </w:pict>
    </w:r>
    <w:r>
      <w:rPr>
        <w:rFonts w:hint="eastAsia" w:ascii="微软雅黑" w:hAnsi="微软雅黑" w:eastAsia="微软雅黑"/>
        <w:b/>
        <w:i/>
        <w:color w:val="00AAFC"/>
        <w:sz w:val="24"/>
      </w:rPr>
      <w:t>中国GIS+BIM+CAD轻量化技术专家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YmZmN2E2OTIyNDdlOGI3YTdmODNlY2E2MzBkNWEifQ=="/>
  </w:docVars>
  <w:rsids>
    <w:rsidRoot w:val="00704DAC"/>
    <w:rsid w:val="00052127"/>
    <w:rsid w:val="001901D3"/>
    <w:rsid w:val="003D0BD4"/>
    <w:rsid w:val="003E0AAB"/>
    <w:rsid w:val="005A77DD"/>
    <w:rsid w:val="00704DAC"/>
    <w:rsid w:val="00712E09"/>
    <w:rsid w:val="007311D9"/>
    <w:rsid w:val="00752261"/>
    <w:rsid w:val="008D6DE0"/>
    <w:rsid w:val="00A177E8"/>
    <w:rsid w:val="00A360A4"/>
    <w:rsid w:val="00A96F2C"/>
    <w:rsid w:val="00B71EE9"/>
    <w:rsid w:val="00C86EC1"/>
    <w:rsid w:val="00CD1CFF"/>
    <w:rsid w:val="00E30FAC"/>
    <w:rsid w:val="02FC3D04"/>
    <w:rsid w:val="03253AFD"/>
    <w:rsid w:val="038F0F77"/>
    <w:rsid w:val="044B1342"/>
    <w:rsid w:val="058F525E"/>
    <w:rsid w:val="062E2CC9"/>
    <w:rsid w:val="0760625D"/>
    <w:rsid w:val="07E5385B"/>
    <w:rsid w:val="085766D0"/>
    <w:rsid w:val="0AE26690"/>
    <w:rsid w:val="0F8F3681"/>
    <w:rsid w:val="0FA0239A"/>
    <w:rsid w:val="101B5EFC"/>
    <w:rsid w:val="10A75554"/>
    <w:rsid w:val="10A953B6"/>
    <w:rsid w:val="11326331"/>
    <w:rsid w:val="113C585D"/>
    <w:rsid w:val="11A16A45"/>
    <w:rsid w:val="11C42733"/>
    <w:rsid w:val="13936861"/>
    <w:rsid w:val="14624D7D"/>
    <w:rsid w:val="16633128"/>
    <w:rsid w:val="172D7878"/>
    <w:rsid w:val="174D4F79"/>
    <w:rsid w:val="180C3CBE"/>
    <w:rsid w:val="181D494B"/>
    <w:rsid w:val="188744BB"/>
    <w:rsid w:val="18CF204C"/>
    <w:rsid w:val="18E40ECC"/>
    <w:rsid w:val="18F03716"/>
    <w:rsid w:val="195818DF"/>
    <w:rsid w:val="19CD180A"/>
    <w:rsid w:val="1A255D39"/>
    <w:rsid w:val="1AA84552"/>
    <w:rsid w:val="1AD8649E"/>
    <w:rsid w:val="1B471252"/>
    <w:rsid w:val="1B6805D3"/>
    <w:rsid w:val="1D124800"/>
    <w:rsid w:val="1D390065"/>
    <w:rsid w:val="1E340C41"/>
    <w:rsid w:val="1E8C67EC"/>
    <w:rsid w:val="1EB77B79"/>
    <w:rsid w:val="1FEA1406"/>
    <w:rsid w:val="205C3CCE"/>
    <w:rsid w:val="21D66127"/>
    <w:rsid w:val="22851A6B"/>
    <w:rsid w:val="24BB1774"/>
    <w:rsid w:val="259A1801"/>
    <w:rsid w:val="25D26B77"/>
    <w:rsid w:val="27AE10F6"/>
    <w:rsid w:val="27C64DA4"/>
    <w:rsid w:val="282C013F"/>
    <w:rsid w:val="292A6EC8"/>
    <w:rsid w:val="2931271C"/>
    <w:rsid w:val="29A81E49"/>
    <w:rsid w:val="2A1018AA"/>
    <w:rsid w:val="2A1262DA"/>
    <w:rsid w:val="2C3963A0"/>
    <w:rsid w:val="2D1934DC"/>
    <w:rsid w:val="2E186047"/>
    <w:rsid w:val="30050D5C"/>
    <w:rsid w:val="306A1D4B"/>
    <w:rsid w:val="3346548F"/>
    <w:rsid w:val="348B06BD"/>
    <w:rsid w:val="34D33A4F"/>
    <w:rsid w:val="37B00EE0"/>
    <w:rsid w:val="38397128"/>
    <w:rsid w:val="390E2362"/>
    <w:rsid w:val="392A6A70"/>
    <w:rsid w:val="3A835D00"/>
    <w:rsid w:val="3AB322F5"/>
    <w:rsid w:val="3B7516CE"/>
    <w:rsid w:val="3BB378DE"/>
    <w:rsid w:val="3C1E7449"/>
    <w:rsid w:val="3C4542ED"/>
    <w:rsid w:val="3E5902EA"/>
    <w:rsid w:val="3FA7706D"/>
    <w:rsid w:val="40EE4B1A"/>
    <w:rsid w:val="410E6C18"/>
    <w:rsid w:val="41CF6407"/>
    <w:rsid w:val="41FA38F2"/>
    <w:rsid w:val="42400031"/>
    <w:rsid w:val="42F90A4C"/>
    <w:rsid w:val="435A59B1"/>
    <w:rsid w:val="45224EE9"/>
    <w:rsid w:val="4599306B"/>
    <w:rsid w:val="47621D0C"/>
    <w:rsid w:val="47A27F5A"/>
    <w:rsid w:val="47AC4A28"/>
    <w:rsid w:val="48F0738F"/>
    <w:rsid w:val="49EA0282"/>
    <w:rsid w:val="4B811F7D"/>
    <w:rsid w:val="4BF5382E"/>
    <w:rsid w:val="4DDB1903"/>
    <w:rsid w:val="4FA20EBC"/>
    <w:rsid w:val="50291AF0"/>
    <w:rsid w:val="51A6728B"/>
    <w:rsid w:val="527E1909"/>
    <w:rsid w:val="53334775"/>
    <w:rsid w:val="57012BCC"/>
    <w:rsid w:val="57055882"/>
    <w:rsid w:val="57CF0AB7"/>
    <w:rsid w:val="58173864"/>
    <w:rsid w:val="58A61818"/>
    <w:rsid w:val="58B3345B"/>
    <w:rsid w:val="58FE78A6"/>
    <w:rsid w:val="594D4389"/>
    <w:rsid w:val="597933D0"/>
    <w:rsid w:val="5B4874F1"/>
    <w:rsid w:val="5C49091C"/>
    <w:rsid w:val="5C744E01"/>
    <w:rsid w:val="5CF24009"/>
    <w:rsid w:val="5E26552B"/>
    <w:rsid w:val="5EC239F2"/>
    <w:rsid w:val="5F2C0423"/>
    <w:rsid w:val="5FC37153"/>
    <w:rsid w:val="61841CF0"/>
    <w:rsid w:val="62503BDB"/>
    <w:rsid w:val="63132F84"/>
    <w:rsid w:val="642F4DB7"/>
    <w:rsid w:val="64CA2D32"/>
    <w:rsid w:val="64E43F2D"/>
    <w:rsid w:val="6692787F"/>
    <w:rsid w:val="67C9172F"/>
    <w:rsid w:val="684B43BA"/>
    <w:rsid w:val="69EE1271"/>
    <w:rsid w:val="6AD063E5"/>
    <w:rsid w:val="6AE21D40"/>
    <w:rsid w:val="6DAD45F9"/>
    <w:rsid w:val="6DAF0D17"/>
    <w:rsid w:val="6E517D25"/>
    <w:rsid w:val="6EA5680D"/>
    <w:rsid w:val="70F44D71"/>
    <w:rsid w:val="72395866"/>
    <w:rsid w:val="725D31ED"/>
    <w:rsid w:val="738F7621"/>
    <w:rsid w:val="73A40BF2"/>
    <w:rsid w:val="75102DF4"/>
    <w:rsid w:val="77116FA9"/>
    <w:rsid w:val="773A5B23"/>
    <w:rsid w:val="789E5823"/>
    <w:rsid w:val="791A1943"/>
    <w:rsid w:val="79570BE0"/>
    <w:rsid w:val="79673EF0"/>
    <w:rsid w:val="7AAA28A3"/>
    <w:rsid w:val="7AC97EB0"/>
    <w:rsid w:val="7B1145D7"/>
    <w:rsid w:val="7BFA17F6"/>
    <w:rsid w:val="7C0D6938"/>
    <w:rsid w:val="7DE40569"/>
    <w:rsid w:val="7DF90252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name="toc 1"/>
    <w:lsdException w:qFormat="1" w:uiPriority="39" w:name="toc 2"/>
    <w:lsdException w:qFormat="1"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semiHidden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semiHidden/>
    <w:unhideWhenUsed/>
    <w:qFormat/>
    <w:uiPriority w:val="39"/>
  </w:style>
  <w:style w:type="paragraph" w:styleId="11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1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3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22"/>
    <w:rPr>
      <w:b/>
    </w:rPr>
  </w:style>
  <w:style w:type="character" w:styleId="18">
    <w:name w:val="Hyperlink"/>
    <w:basedOn w:val="16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HTML Code"/>
    <w:basedOn w:val="16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20">
    <w:name w:val="页眉 Char"/>
    <w:basedOn w:val="16"/>
    <w:link w:val="9"/>
    <w:semiHidden/>
    <w:qFormat/>
    <w:uiPriority w:val="99"/>
    <w:rPr>
      <w:sz w:val="18"/>
      <w:szCs w:val="18"/>
    </w:rPr>
  </w:style>
  <w:style w:type="character" w:customStyle="1" w:styleId="21">
    <w:name w:val="页脚 Char"/>
    <w:basedOn w:val="16"/>
    <w:link w:val="8"/>
    <w:semiHidden/>
    <w:qFormat/>
    <w:uiPriority w:val="99"/>
    <w:rPr>
      <w:sz w:val="18"/>
      <w:szCs w:val="18"/>
    </w:rPr>
  </w:style>
  <w:style w:type="character" w:customStyle="1" w:styleId="22">
    <w:name w:val="批注框文本 Char"/>
    <w:basedOn w:val="16"/>
    <w:link w:val="7"/>
    <w:semiHidden/>
    <w:qFormat/>
    <w:uiPriority w:val="99"/>
    <w:rPr>
      <w:sz w:val="18"/>
      <w:szCs w:val="18"/>
    </w:rPr>
  </w:style>
  <w:style w:type="character" w:customStyle="1" w:styleId="23">
    <w:name w:val="hljs-number"/>
    <w:basedOn w:val="16"/>
    <w:qFormat/>
    <w:uiPriority w:val="0"/>
  </w:style>
  <w:style w:type="character" w:customStyle="1" w:styleId="24">
    <w:name w:val="hljs-regexp"/>
    <w:basedOn w:val="16"/>
    <w:qFormat/>
    <w:uiPriority w:val="0"/>
  </w:style>
  <w:style w:type="character" w:customStyle="1" w:styleId="25">
    <w:name w:val="hljs-comment"/>
    <w:basedOn w:val="16"/>
    <w:qFormat/>
    <w:uiPriority w:val="0"/>
  </w:style>
  <w:style w:type="character" w:customStyle="1" w:styleId="26">
    <w:name w:val="hljs-literal"/>
    <w:basedOn w:val="16"/>
    <w:qFormat/>
    <w:uiPriority w:val="0"/>
  </w:style>
  <w:style w:type="character" w:customStyle="1" w:styleId="27">
    <w:name w:val="hljs-keyword"/>
    <w:basedOn w:val="16"/>
    <w:qFormat/>
    <w:uiPriority w:val="0"/>
  </w:style>
  <w:style w:type="paragraph" w:customStyle="1" w:styleId="28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9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</Pages>
  <Words>883</Words>
  <Characters>1161</Characters>
  <Lines>9</Lines>
  <Paragraphs>2</Paragraphs>
  <TotalTime>0</TotalTime>
  <ScaleCrop>false</ScaleCrop>
  <LinksUpToDate>false</LinksUpToDate>
  <CharactersWithSpaces>1200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2020-11-18T07:11:00Z</dcterms:created>
  <dc:creator>Microsoft</dc:creator>
  <cp:lastModifiedBy>崔攀</cp:lastModifiedBy>
  <dcterms:modified xsi:type="dcterms:W3CDTF">2024-08-26T10:23:46Z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675C10B5D7C04ACE8CF0A48ACC66C630</vt:lpwstr>
  </property>
</Properties>
</file>